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0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25"/>
        <w:gridCol w:w="4874"/>
      </w:tblGrid>
      <w:tr>
        <w:trPr/>
        <w:tc>
          <w:tcPr>
            <w:tcW w:w="10199" w:type="dxa"/>
            <w:gridSpan w:val="2"/>
            <w:tcBorders/>
          </w:tcPr>
          <w:p>
            <w:pPr>
              <w:pStyle w:val="Normal"/>
              <w:bidi w:val="0"/>
              <w:jc w:val="center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>
            <w:pPr>
              <w:pStyle w:val="Normal"/>
              <w:bidi w:val="0"/>
              <w:jc w:val="center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Центр развития ребенка – детский сад №10 «Ляйсан» города Дюртюли</w:t>
            </w:r>
          </w:p>
          <w:p>
            <w:pPr>
              <w:pStyle w:val="Normal"/>
              <w:bidi w:val="0"/>
              <w:jc w:val="center"/>
              <w:rPr/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муниципального района Дюртюлинский район</w:t>
            </w:r>
            <w:r>
              <w:rPr>
                <w:rFonts w:cs="Times New Roman"/>
                <w:b w:val="false"/>
                <w:bCs w:val="false"/>
                <w:color w:val="000000"/>
                <w:sz w:val="28"/>
                <w:szCs w:val="28"/>
              </w:rPr>
              <w:t xml:space="preserve"> Республики Башкортостан</w:t>
            </w:r>
          </w:p>
          <w:p>
            <w:pPr>
              <w:pStyle w:val="Normal"/>
              <w:bidi w:val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  <w:p>
            <w:pPr>
              <w:pStyle w:val="Normal"/>
              <w:bidi w:val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  <w:tr>
        <w:trPr>
          <w:trHeight w:val="1720" w:hRule="atLeast"/>
        </w:trPr>
        <w:tc>
          <w:tcPr>
            <w:tcW w:w="5325" w:type="dxa"/>
            <w:tcBorders/>
          </w:tcPr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СОГЛАСОВАНО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Общим собранием 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МАДОУ Центр развития ребенка – 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детский сад № 10 «Ляйсан»  г.Дюртюли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(протокол от 29.08.2024 № 1)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  <w:tc>
          <w:tcPr>
            <w:tcW w:w="4874" w:type="dxa"/>
            <w:tcBorders/>
          </w:tcPr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УТВЕРЖДЕНО 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/>
            </w:pPr>
            <w:r>
              <w:rPr>
                <w:rFonts w:cs="Times New Roman" w:ascii="Times New Roman" w:hAnsi="Times New Roman"/>
                <w:color w:val="000000"/>
              </w:rPr>
              <w:t xml:space="preserve">приказом 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 xml:space="preserve">МАДОУ </w:t>
            </w:r>
            <w:r>
              <w:rPr>
                <w:rFonts w:cs="Times New Roman" w:ascii="Times New Roman" w:hAnsi="Times New Roman"/>
                <w:color w:val="000000"/>
              </w:rPr>
              <w:t xml:space="preserve">Центр развития ребенка </w:t>
            </w:r>
            <w:r>
              <w:rPr>
                <w:rFonts w:cs="Times New Roman" w:ascii="Times New Roman" w:hAnsi="Times New Roman"/>
                <w:color w:val="000000"/>
                <w:spacing w:val="-4"/>
              </w:rPr>
              <w:t>–</w:t>
            </w:r>
            <w:r>
              <w:rPr>
                <w:rFonts w:cs="Times New Roman" w:ascii="Times New Roman" w:hAnsi="Times New Roman"/>
                <w:color w:val="000000"/>
              </w:rPr>
              <w:t>детский сад № 10 «Ляйсан» г.Дюртюли</w:t>
            </w:r>
          </w:p>
          <w:p>
            <w:pPr>
              <w:pStyle w:val="Style15"/>
              <w:tabs>
                <w:tab w:val="clear" w:pos="720"/>
                <w:tab w:val="left" w:pos="3280" w:leader="none"/>
              </w:tabs>
              <w:bidi w:val="0"/>
              <w:ind w:hanging="0" w:start="0" w:end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</w:rPr>
              <w:t>от 29.08.2024  № 148</w:t>
            </w:r>
          </w:p>
        </w:tc>
      </w:tr>
    </w:tbl>
    <w:p>
      <w:pPr>
        <w:pStyle w:val="ListParagraph"/>
        <w:numPr>
          <w:ilvl w:val="0"/>
          <w:numId w:val="0"/>
        </w:numPr>
        <w:tabs>
          <w:tab w:val="clear" w:pos="720"/>
          <w:tab w:val="left" w:pos="819" w:leader="none"/>
        </w:tabs>
        <w:spacing w:lineRule="auto" w:line="276" w:before="156" w:after="0"/>
        <w:ind w:hanging="0" w:start="100" w:end="117"/>
        <w:jc w:val="center"/>
        <w:rPr>
          <w:b/>
          <w:bCs/>
        </w:rPr>
      </w:pPr>
      <w:r>
        <w:rPr>
          <w:b/>
          <w:bCs/>
        </w:rPr>
        <w:t>Положение об экспертной комиссии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19" w:leader="none"/>
        </w:tabs>
        <w:spacing w:lineRule="auto" w:line="276" w:before="156" w:after="0"/>
        <w:ind w:hanging="0" w:start="100" w:end="117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19" w:leader="none"/>
        </w:tabs>
        <w:spacing w:lineRule="auto" w:line="276" w:before="156" w:after="0"/>
        <w:ind w:hanging="0" w:start="100" w:end="117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  <w:t xml:space="preserve">1.1. Настоящее Положение об экспертной комиссии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z w:val="24"/>
        </w:rPr>
        <w:t>детский сад № 10 «Ляйсан» г.Дюртюли</w:t>
      </w:r>
      <w:r>
        <w:rPr>
          <w:sz w:val="24"/>
        </w:rPr>
        <w:t xml:space="preserve"> (далее - Положение) разработано на основании Федерального закона от 22.10.2004 № 125-ФЗ «Об архивном деле в Российской Федерации», приказа Росархива от 31.07.2023 №77 «Об утверждении Правил организации хранения,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Архивного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и других архивных документов в государственных органах, органах местного самоуправления и организациях», приказа Росархива от 11.04.2018 №43 «Об утверждении примерного положения об экспертной комиссии организации».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804" w:leader="none"/>
        </w:tabs>
        <w:suppressAutoHyphens w:val="true"/>
        <w:bidi w:val="0"/>
        <w:spacing w:lineRule="auto" w:line="240" w:before="2" w:after="0"/>
        <w:ind w:hanging="0" w:start="113" w:end="0"/>
        <w:jc w:val="both"/>
        <w:rPr>
          <w:sz w:val="24"/>
        </w:rPr>
      </w:pPr>
      <w:r>
        <w:rPr>
          <w:sz w:val="24"/>
        </w:rPr>
        <w:tab/>
        <w:t>1.2. Экспертная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комиссия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z w:val="24"/>
        </w:rPr>
        <w:t>детский сад № 10 «Ляйсан» г.Дюртюли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—</w:t>
      </w:r>
      <w:r>
        <w:rPr>
          <w:spacing w:val="-4"/>
          <w:sz w:val="24"/>
        </w:rPr>
        <w:t xml:space="preserve"> </w:t>
      </w:r>
      <w:r>
        <w:rPr>
          <w:sz w:val="24"/>
        </w:rPr>
        <w:t>ЭК образовательной организации)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целях: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288" w:leader="none"/>
          <w:tab w:val="left" w:pos="805" w:leader="none"/>
        </w:tabs>
        <w:suppressAutoHyphens w:val="true"/>
        <w:bidi w:val="0"/>
        <w:spacing w:lineRule="auto" w:line="271" w:before="43" w:after="0"/>
        <w:ind w:hanging="0" w:start="113" w:end="113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ab/>
        <w:t>-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80"/>
          <w:sz w:val="24"/>
        </w:rPr>
        <w:t xml:space="preserve">       </w:t>
      </w:r>
      <w:r>
        <w:rPr>
          <w:sz w:val="24"/>
        </w:rPr>
        <w:t xml:space="preserve">ценности документов, образовавшихся в деятельности </w:t>
      </w:r>
      <w:r>
        <w:rPr>
          <w:sz w:val="24"/>
        </w:rPr>
        <w:t xml:space="preserve">образовательной </w:t>
      </w:r>
      <w:r>
        <w:rPr>
          <w:sz w:val="24"/>
        </w:rPr>
        <w:t xml:space="preserve"> организации;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288" w:leader="none"/>
          <w:tab w:val="left" w:pos="805" w:leader="none"/>
        </w:tabs>
        <w:suppressAutoHyphens w:val="true"/>
        <w:bidi w:val="0"/>
        <w:spacing w:lineRule="auto" w:line="271" w:before="43" w:after="0"/>
        <w:ind w:hanging="0" w:start="113" w:end="113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  <w:t>-  отбора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архив</w:t>
      </w:r>
      <w:r>
        <w:rPr>
          <w:spacing w:val="25"/>
          <w:sz w:val="24"/>
        </w:rPr>
        <w:t xml:space="preserve">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pacing w:val="-5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pacing w:val="-5"/>
          <w:sz w:val="24"/>
        </w:rPr>
        <w:t>детский сад № 10 «Ляйсан» г.Дюртюли</w:t>
      </w:r>
      <w:r>
        <w:rPr/>
        <w:t>,</w:t>
      </w:r>
      <w:r>
        <w:rPr>
          <w:spacing w:val="40"/>
        </w:rPr>
        <w:t xml:space="preserve">  </w:t>
      </w:r>
      <w:r>
        <w:rPr/>
        <w:t>включая</w:t>
      </w:r>
      <w:r>
        <w:rPr>
          <w:spacing w:val="40"/>
        </w:rPr>
        <w:t xml:space="preserve"> </w:t>
      </w:r>
      <w:r>
        <w:rPr/>
        <w:t>управленческую</w:t>
      </w:r>
      <w:r>
        <w:rPr>
          <w:spacing w:val="40"/>
        </w:rPr>
        <w:t xml:space="preserve"> </w:t>
      </w:r>
      <w:r>
        <w:rPr/>
        <w:t>и другую специальную документацию, образующуюся в процессе деятельности.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890" w:leader="none"/>
        </w:tabs>
        <w:suppressAutoHyphens w:val="true"/>
        <w:bidi w:val="0"/>
        <w:spacing w:lineRule="auto" w:line="276" w:before="0" w:after="0"/>
        <w:ind w:hanging="0" w:start="113" w:end="113"/>
        <w:jc w:val="both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ab/>
        <w:t xml:space="preserve">1.3. ЭК является совещательным органом при заведующем  </w:t>
      </w:r>
      <w:r>
        <w:rPr>
          <w:sz w:val="24"/>
        </w:rPr>
        <w:t xml:space="preserve">образовательной организации, </w:t>
      </w:r>
      <w:r>
        <w:rPr>
          <w:sz w:val="24"/>
        </w:rPr>
        <w:t xml:space="preserve">назначается приказом заведующего   и действует на основании  настоящего Положения.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90" w:leader="none"/>
        </w:tabs>
        <w:spacing w:lineRule="auto" w:line="276" w:before="0" w:after="0"/>
        <w:ind w:hanging="0" w:start="100" w:end="122"/>
        <w:jc w:val="both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 xml:space="preserve">1.4. В состав экспертной комиссии включают не менее трёх работников, в том числе в обязательном порядке лицо, ответственное за ведение архива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z w:val="24"/>
        </w:rPr>
        <w:t>детский сад № 10 «Ляйсан» г.Дюртюли</w:t>
      </w:r>
      <w:r>
        <w:rPr>
          <w:sz w:val="24"/>
        </w:rPr>
        <w:t xml:space="preserve">. 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4536" w:leader="none"/>
        </w:tabs>
        <w:spacing w:lineRule="auto" w:line="240" w:before="125" w:after="0"/>
        <w:ind w:hanging="0" w:start="4536" w:end="0"/>
        <w:jc w:val="both"/>
        <w:rPr>
          <w:color w:val="21272E"/>
        </w:rPr>
      </w:pPr>
      <w:r>
        <w:rPr>
          <w:color w:val="21272E"/>
        </w:rPr>
        <w:t>2. Задачи</w:t>
      </w:r>
      <w:r>
        <w:rPr>
          <w:color w:val="21272E"/>
          <w:spacing w:val="-3"/>
        </w:rPr>
        <w:t xml:space="preserve"> </w:t>
      </w:r>
      <w:r>
        <w:rPr>
          <w:color w:val="21272E"/>
          <w:spacing w:val="-5"/>
        </w:rPr>
        <w:t>ЭК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91" w:leader="none"/>
        </w:tabs>
        <w:spacing w:lineRule="auto" w:line="276" w:before="0" w:after="0"/>
        <w:ind w:hanging="0" w:start="100" w:end="130"/>
        <w:jc w:val="both"/>
        <w:rPr>
          <w:color w:val="21272E"/>
          <w:sz w:val="24"/>
        </w:rPr>
      </w:pPr>
      <w:r>
        <w:rPr>
          <w:color w:val="21272E"/>
          <w:sz w:val="24"/>
        </w:rPr>
        <w:t xml:space="preserve">          </w:t>
      </w:r>
      <w:r>
        <w:rPr>
          <w:color w:val="21272E"/>
          <w:sz w:val="24"/>
        </w:rPr>
        <w:tab/>
        <w:t>2.1. Организация и проведение экспертизы ценности документов на стадии делопроизводства при составлении номенклатуры дел и в процессе их формирования.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0" w:leader="none"/>
        </w:tabs>
        <w:spacing w:lineRule="auto" w:line="276" w:before="119" w:after="0"/>
        <w:ind w:hanging="0" w:start="100" w:end="120"/>
        <w:jc w:val="both"/>
        <w:rPr>
          <w:color w:val="21272E"/>
          <w:sz w:val="24"/>
        </w:rPr>
      </w:pPr>
      <w:r>
        <w:rPr>
          <w:color w:val="21272E"/>
          <w:sz w:val="24"/>
        </w:rPr>
        <w:t xml:space="preserve">     </w:t>
      </w:r>
      <w:r>
        <w:rPr>
          <w:color w:val="21272E"/>
          <w:sz w:val="24"/>
        </w:rPr>
        <w:tab/>
        <w:t>2.2. Организация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проведение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экспертизы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документов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стадии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подготовки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 xml:space="preserve">их к передаче в </w:t>
      </w:r>
      <w:r>
        <w:rPr>
          <w:sz w:val="24"/>
        </w:rPr>
        <w:t xml:space="preserve">архив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z w:val="24"/>
        </w:rPr>
        <w:t>детский сад № 10 «Ляйсан» г.Дюртюли</w:t>
      </w:r>
      <w:r>
        <w:rPr>
          <w:sz w:val="24"/>
        </w:rPr>
        <w:t xml:space="preserve">,  для подготовки к уничтожению после истечения срока </w:t>
      </w:r>
      <w:r>
        <w:rPr>
          <w:spacing w:val="-2"/>
          <w:sz w:val="24"/>
        </w:rPr>
        <w:t>хранения.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497" w:leader="none"/>
        </w:tabs>
        <w:spacing w:lineRule="auto" w:line="240" w:before="128" w:after="0"/>
        <w:ind w:hanging="0" w:start="497" w:end="0"/>
        <w:jc w:val="center"/>
        <w:rPr>
          <w:color w:val="21272E"/>
        </w:rPr>
      </w:pPr>
      <w:r>
        <w:rPr>
          <w:color w:val="21272E"/>
        </w:rPr>
        <w:t>3. Функции</w:t>
      </w:r>
      <w:r>
        <w:rPr>
          <w:color w:val="21272E"/>
          <w:spacing w:val="-3"/>
        </w:rPr>
        <w:t xml:space="preserve"> </w:t>
      </w:r>
      <w:r>
        <w:rPr>
          <w:color w:val="21272E"/>
          <w:spacing w:val="-5"/>
        </w:rPr>
        <w:t>ЭК</w:t>
      </w:r>
    </w:p>
    <w:p>
      <w:pPr>
        <w:pStyle w:val="BodyText"/>
        <w:spacing w:before="156" w:after="0"/>
        <w:ind w:start="383" w:end="0"/>
        <w:rPr/>
      </w:pPr>
      <w:r>
        <w:rPr/>
        <w:t>ЭК</w:t>
      </w:r>
      <w:r>
        <w:rPr>
          <w:spacing w:val="-3"/>
        </w:rPr>
        <w:t xml:space="preserve"> </w:t>
      </w:r>
      <w:r>
        <w:rPr/>
        <w:t>осуществляет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2"/>
        </w:rPr>
        <w:t xml:space="preserve"> функции: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42" w:leader="none"/>
        </w:tabs>
        <w:spacing w:lineRule="auto" w:line="276" w:before="41" w:after="0"/>
        <w:ind w:hanging="0" w:start="100" w:end="135"/>
        <w:jc w:val="both"/>
        <w:rPr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>3.1. Организует</w:t>
      </w:r>
      <w:r>
        <w:rPr>
          <w:spacing w:val="30"/>
          <w:sz w:val="24"/>
        </w:rPr>
        <w:t xml:space="preserve"> </w:t>
      </w:r>
      <w:r>
        <w:rPr>
          <w:sz w:val="24"/>
        </w:rPr>
        <w:t>ежегодный отбор дел,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образующихся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z w:val="24"/>
        </w:rPr>
        <w:t xml:space="preserve">образовательной </w:t>
      </w:r>
      <w:r>
        <w:rPr>
          <w:sz w:val="24"/>
        </w:rPr>
        <w:t xml:space="preserve"> организации,</w:t>
      </w:r>
      <w:r>
        <w:rPr>
          <w:spacing w:val="27"/>
          <w:sz w:val="24"/>
        </w:rPr>
        <w:t xml:space="preserve"> </w:t>
      </w:r>
      <w:r>
        <w:rPr>
          <w:sz w:val="24"/>
        </w:rPr>
        <w:t>для хранения и уничтожения.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5" w:leader="none"/>
        </w:tabs>
        <w:spacing w:lineRule="exact" w:line="275" w:before="0" w:after="0"/>
        <w:ind w:hanging="0" w:start="805" w:end="0"/>
        <w:jc w:val="start"/>
        <w:rPr>
          <w:sz w:val="24"/>
        </w:rPr>
      </w:pPr>
      <w:r>
        <w:rPr>
          <w:sz w:val="24"/>
        </w:rPr>
        <w:t>3.2. Рассматривает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согласовании:</w:t>
      </w:r>
    </w:p>
    <w:p>
      <w:pPr>
        <w:pStyle w:val="BodyText"/>
        <w:spacing w:before="41" w:after="0"/>
        <w:ind w:start="383" w:end="0"/>
        <w:rPr/>
      </w:pPr>
      <w:r>
        <w:rPr/>
        <w:tab/>
        <w:t>а)</w:t>
      </w:r>
      <w:r>
        <w:rPr>
          <w:spacing w:val="-7"/>
        </w:rPr>
        <w:t xml:space="preserve"> </w:t>
      </w:r>
      <w:r>
        <w:rPr/>
        <w:t>описей</w:t>
      </w:r>
      <w:r>
        <w:rPr>
          <w:spacing w:val="-6"/>
        </w:rPr>
        <w:t xml:space="preserve"> </w:t>
      </w:r>
      <w:r>
        <w:rPr/>
        <w:t>дел</w:t>
      </w:r>
      <w:r>
        <w:rPr>
          <w:spacing w:val="-2"/>
        </w:rPr>
        <w:t xml:space="preserve"> </w:t>
      </w:r>
      <w:r>
        <w:rPr/>
        <w:t>постоянного</w:t>
      </w:r>
      <w:r>
        <w:rPr>
          <w:spacing w:val="2"/>
        </w:rPr>
        <w:t xml:space="preserve"> </w:t>
      </w:r>
      <w:r>
        <w:rPr/>
        <w:t>хранения</w:t>
      </w:r>
      <w:r>
        <w:rPr>
          <w:spacing w:val="-2"/>
        </w:rPr>
        <w:t xml:space="preserve"> </w:t>
      </w:r>
      <w:r>
        <w:rPr/>
        <w:t>управленческой</w:t>
      </w:r>
      <w:r>
        <w:rPr>
          <w:spacing w:val="-1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иных</w:t>
      </w:r>
      <w:r>
        <w:rPr>
          <w:spacing w:val="-7"/>
        </w:rPr>
        <w:t xml:space="preserve"> </w:t>
      </w:r>
      <w:r>
        <w:rPr/>
        <w:t>видов</w:t>
      </w:r>
      <w:r>
        <w:rPr>
          <w:spacing w:val="9"/>
        </w:rPr>
        <w:t xml:space="preserve"> </w:t>
      </w:r>
      <w:r>
        <w:rPr>
          <w:spacing w:val="-2"/>
        </w:rPr>
        <w:t>документации;</w:t>
      </w:r>
    </w:p>
    <w:p>
      <w:pPr>
        <w:pStyle w:val="BodyText"/>
        <w:spacing w:lineRule="exact" w:line="275"/>
        <w:ind w:start="383" w:end="0"/>
        <w:rPr/>
      </w:pPr>
      <w:r>
        <w:rPr/>
        <w:tab/>
        <w:t>б)</w:t>
      </w:r>
      <w:r>
        <w:rPr>
          <w:spacing w:val="-4"/>
        </w:rPr>
        <w:t xml:space="preserve"> </w:t>
      </w:r>
      <w:r>
        <w:rPr/>
        <w:t>описей дел</w:t>
      </w:r>
      <w:r>
        <w:rPr>
          <w:spacing w:val="-1"/>
        </w:rPr>
        <w:t xml:space="preserve"> </w:t>
      </w:r>
      <w:r>
        <w:rPr/>
        <w:t>по личному</w:t>
      </w:r>
      <w:r>
        <w:rPr>
          <w:spacing w:val="-10"/>
        </w:rPr>
        <w:t xml:space="preserve"> </w:t>
      </w:r>
      <w:r>
        <w:rPr>
          <w:spacing w:val="-2"/>
        </w:rPr>
        <w:t>составу;</w:t>
      </w:r>
    </w:p>
    <w:p>
      <w:pPr>
        <w:pStyle w:val="BodyText"/>
        <w:spacing w:lineRule="auto" w:line="276" w:before="41" w:after="0"/>
        <w:ind w:start="383" w:end="3231"/>
        <w:rPr/>
      </w:pPr>
      <w:r>
        <w:rPr/>
        <w:tab/>
        <w:t>в)</w:t>
      </w:r>
      <w:r>
        <w:rPr>
          <w:spacing w:val="-6"/>
        </w:rPr>
        <w:t xml:space="preserve"> </w:t>
      </w:r>
      <w:r>
        <w:rPr/>
        <w:t>описей</w:t>
      </w:r>
      <w:r>
        <w:rPr>
          <w:spacing w:val="-2"/>
        </w:rPr>
        <w:t xml:space="preserve"> </w:t>
      </w:r>
      <w:r>
        <w:rPr/>
        <w:t>дел</w:t>
      </w:r>
      <w:r>
        <w:rPr>
          <w:spacing w:val="-8"/>
        </w:rPr>
        <w:t xml:space="preserve"> </w:t>
      </w:r>
      <w:r>
        <w:rPr/>
        <w:t>временных</w:t>
      </w:r>
      <w:r>
        <w:rPr>
          <w:spacing w:val="-8"/>
        </w:rPr>
        <w:t xml:space="preserve"> </w:t>
      </w:r>
      <w:r>
        <w:rPr/>
        <w:t>(свыше</w:t>
      </w:r>
      <w:r>
        <w:rPr>
          <w:spacing w:val="-8"/>
        </w:rPr>
        <w:t xml:space="preserve"> </w:t>
      </w:r>
      <w:r>
        <w:rPr/>
        <w:t>10</w:t>
      </w:r>
      <w:r>
        <w:rPr>
          <w:spacing w:val="-3"/>
        </w:rPr>
        <w:t xml:space="preserve"> </w:t>
      </w:r>
      <w:r>
        <w:rPr/>
        <w:t>лет)</w:t>
      </w:r>
      <w:r>
        <w:rPr>
          <w:spacing w:val="-2"/>
        </w:rPr>
        <w:t xml:space="preserve"> </w:t>
      </w:r>
      <w:r>
        <w:rPr/>
        <w:t>сроков</w:t>
      </w:r>
      <w:r>
        <w:rPr>
          <w:spacing w:val="-6"/>
        </w:rPr>
        <w:t xml:space="preserve"> </w:t>
      </w:r>
      <w:r>
        <w:rPr/>
        <w:t xml:space="preserve">хранения; </w:t>
      </w:r>
    </w:p>
    <w:p>
      <w:pPr>
        <w:pStyle w:val="BodyText"/>
        <w:widowControl/>
        <w:suppressAutoHyphens w:val="true"/>
        <w:bidi w:val="0"/>
        <w:spacing w:lineRule="auto" w:line="276" w:before="41" w:after="0"/>
        <w:ind w:hanging="0" w:start="0" w:end="-57"/>
        <w:jc w:val="both"/>
        <w:rPr/>
      </w:pPr>
      <w:r>
        <w:rPr/>
        <w:tab/>
        <w:t xml:space="preserve">г) номенклатуры дел </w:t>
      </w:r>
      <w:r>
        <w:rPr>
          <w:rFonts w:cs="Times New Roman" w:ascii="Times New Roman" w:hAnsi="Times New Roman"/>
          <w:color w:val="000000"/>
          <w:spacing w:val="-4"/>
        </w:rPr>
        <w:t xml:space="preserve">МАДОУ </w:t>
      </w:r>
      <w:r>
        <w:rPr>
          <w:rFonts w:cs="Times New Roman" w:ascii="Times New Roman" w:hAnsi="Times New Roman"/>
          <w:color w:val="000000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</w:rPr>
        <w:t xml:space="preserve">- </w:t>
      </w:r>
      <w:r>
        <w:rPr>
          <w:rFonts w:cs="Times New Roman" w:ascii="Times New Roman" w:hAnsi="Times New Roman"/>
          <w:color w:val="000000"/>
        </w:rPr>
        <w:t>детский сад № 10 «Ляйсан» г.Дюртюли</w:t>
      </w:r>
      <w:r>
        <w:rPr/>
        <w:t>;</w:t>
      </w:r>
    </w:p>
    <w:p>
      <w:pPr>
        <w:pStyle w:val="BodyText"/>
        <w:spacing w:lineRule="auto" w:line="276" w:before="0" w:after="0"/>
        <w:ind w:start="383" w:end="1210"/>
        <w:rPr/>
      </w:pPr>
      <w:r>
        <w:rPr/>
        <w:tab/>
        <w:t>д)</w:t>
      </w:r>
      <w:r>
        <w:rPr>
          <w:spacing w:val="-3"/>
        </w:rPr>
        <w:t xml:space="preserve"> </w:t>
      </w:r>
      <w:r>
        <w:rPr/>
        <w:t>актов</w:t>
      </w:r>
      <w:r>
        <w:rPr>
          <w:spacing w:val="-6"/>
        </w:rPr>
        <w:t xml:space="preserve"> </w:t>
      </w:r>
      <w:r>
        <w:rPr/>
        <w:t>о</w:t>
      </w:r>
      <w:r>
        <w:rPr>
          <w:spacing w:val="-4"/>
        </w:rPr>
        <w:t xml:space="preserve"> </w:t>
      </w:r>
      <w:r>
        <w:rPr/>
        <w:t>выделении</w:t>
      </w:r>
      <w:r>
        <w:rPr>
          <w:spacing w:val="-3"/>
        </w:rPr>
        <w:t xml:space="preserve"> </w:t>
      </w:r>
      <w:r>
        <w:rPr/>
        <w:t>к</w:t>
      </w:r>
      <w:r>
        <w:rPr>
          <w:spacing w:val="-5"/>
        </w:rPr>
        <w:t xml:space="preserve"> </w:t>
      </w:r>
      <w:r>
        <w:rPr/>
        <w:t>уничтожению</w:t>
      </w:r>
      <w:r>
        <w:rPr>
          <w:spacing w:val="-5"/>
        </w:rPr>
        <w:t xml:space="preserve"> </w:t>
      </w:r>
      <w:r>
        <w:rPr/>
        <w:t>документов,</w:t>
      </w:r>
      <w:r>
        <w:rPr>
          <w:spacing w:val="-6"/>
        </w:rPr>
        <w:t xml:space="preserve"> </w:t>
      </w:r>
      <w:r>
        <w:rPr/>
        <w:t>не</w:t>
      </w:r>
      <w:r>
        <w:rPr>
          <w:spacing w:val="-5"/>
        </w:rPr>
        <w:t xml:space="preserve"> </w:t>
      </w:r>
      <w:r>
        <w:rPr/>
        <w:t>подлежащих</w:t>
      </w:r>
      <w:r>
        <w:rPr>
          <w:spacing w:val="-8"/>
        </w:rPr>
        <w:t xml:space="preserve"> </w:t>
      </w:r>
      <w:r>
        <w:rPr/>
        <w:t xml:space="preserve">хранению; </w:t>
      </w:r>
    </w:p>
    <w:p>
      <w:pPr>
        <w:pStyle w:val="BodyText"/>
        <w:spacing w:lineRule="auto" w:line="276" w:before="0" w:after="0"/>
        <w:ind w:start="383" w:end="1210"/>
        <w:rPr/>
      </w:pPr>
      <w:r>
        <w:rPr/>
        <w:tab/>
        <w:t>е) актов об утрате документов или же их неисправимом повреждении;</w:t>
      </w:r>
    </w:p>
    <w:p>
      <w:pPr>
        <w:pStyle w:val="BodyText"/>
        <w:spacing w:lineRule="auto" w:line="276" w:before="0" w:after="0"/>
        <w:ind w:firstLine="283" w:start="100" w:end="130"/>
        <w:jc w:val="both"/>
        <w:rPr/>
      </w:pPr>
      <w:r>
        <w:rPr/>
        <w:tab/>
        <w:t>ж)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</w:t>
      </w:r>
      <w:r>
        <w:rPr>
          <w:spacing w:val="80"/>
        </w:rPr>
        <w:t xml:space="preserve"> </w:t>
      </w:r>
      <w:r>
        <w:rPr/>
        <w:t>документов,</w:t>
      </w:r>
      <w:r>
        <w:rPr>
          <w:spacing w:val="80"/>
        </w:rPr>
        <w:t xml:space="preserve"> </w:t>
      </w:r>
      <w:r>
        <w:rPr/>
        <w:t>образующихся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процессе</w:t>
      </w:r>
      <w:r>
        <w:rPr>
          <w:spacing w:val="80"/>
        </w:rPr>
        <w:t xml:space="preserve"> </w:t>
      </w:r>
      <w:r>
        <w:rPr/>
        <w:t>деятельности</w:t>
      </w:r>
      <w:r>
        <w:rPr>
          <w:spacing w:val="80"/>
        </w:rPr>
        <w:t xml:space="preserve"> </w:t>
      </w:r>
      <w:r>
        <w:rPr/>
        <w:t>федеральных</w:t>
      </w:r>
      <w:r>
        <w:rPr>
          <w:spacing w:val="80"/>
        </w:rPr>
        <w:t xml:space="preserve"> </w:t>
      </w:r>
      <w:r>
        <w:rPr/>
        <w:t>органов государственной власти, иных государственных органов Российской Федерации и подведомственных им организаций, с указанием сроков их хранения.</w:t>
      </w:r>
    </w:p>
    <w:p>
      <w:pPr>
        <w:pStyle w:val="BodyText"/>
        <w:spacing w:lineRule="auto" w:line="276" w:before="0" w:after="0"/>
        <w:ind w:firstLine="283" w:start="100" w:end="118"/>
        <w:jc w:val="both"/>
        <w:rPr/>
      </w:pPr>
      <w:r>
        <w:rPr/>
        <w:tab/>
        <w:t xml:space="preserve">з) проектов локальных нормативных актов и методических документов </w:t>
      </w:r>
      <w:r>
        <w:rPr>
          <w:rFonts w:cs="Times New Roman" w:ascii="Times New Roman" w:hAnsi="Times New Roman"/>
          <w:color w:val="000000"/>
          <w:spacing w:val="-4"/>
        </w:rPr>
        <w:t xml:space="preserve">МАДОУ </w:t>
      </w:r>
      <w:r>
        <w:rPr>
          <w:rFonts w:cs="Times New Roman" w:ascii="Times New Roman" w:hAnsi="Times New Roman"/>
          <w:color w:val="000000"/>
        </w:rPr>
        <w:t xml:space="preserve">Центр развития ребенка </w:t>
      </w:r>
      <w:r>
        <w:rPr>
          <w:rFonts w:cs="Times New Roman" w:ascii="Times New Roman" w:hAnsi="Times New Roman"/>
          <w:color w:val="000000"/>
          <w:spacing w:val="-4"/>
        </w:rPr>
        <w:t>–</w:t>
      </w:r>
      <w:r>
        <w:rPr>
          <w:rFonts w:cs="Times New Roman" w:ascii="Times New Roman" w:hAnsi="Times New Roman"/>
          <w:color w:val="000000"/>
        </w:rPr>
        <w:t>детский сад № 10 «Ляйсан» г.Дюртюли</w:t>
      </w:r>
      <w:r>
        <w:rPr/>
        <w:t xml:space="preserve"> по делопроизводству и архивному делу.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7" w:leader="none"/>
        </w:tabs>
        <w:spacing w:lineRule="auto" w:line="276" w:before="0" w:after="0"/>
        <w:ind w:hanging="0" w:start="100" w:end="122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3.3. Обеспечивает  представление актов об утрате документов, актов о неисправимых повреждениях архивных документов.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38" w:leader="none"/>
        </w:tabs>
        <w:spacing w:lineRule="auto" w:line="276" w:before="0" w:after="0"/>
        <w:ind w:hanging="0" w:start="100" w:end="125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ab/>
        <w:t>3.4. Организует для работников  консультации по вопросам работы с документами, оказывает им методическую помощь.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4575" w:leader="none"/>
        </w:tabs>
        <w:spacing w:lineRule="auto" w:line="240" w:before="114" w:after="0"/>
        <w:ind w:hanging="0" w:start="4575" w:end="0"/>
        <w:jc w:val="start"/>
        <w:rPr/>
      </w:pPr>
      <w:r>
        <w:rPr/>
        <w:t>4. Права</w:t>
      </w:r>
      <w:r>
        <w:rPr>
          <w:spacing w:val="-3"/>
        </w:rPr>
        <w:t xml:space="preserve"> </w:t>
      </w:r>
      <w:r>
        <w:rPr>
          <w:spacing w:val="-5"/>
        </w:rPr>
        <w:t>ЭК</w:t>
      </w:r>
    </w:p>
    <w:p>
      <w:pPr>
        <w:pStyle w:val="BodyText"/>
        <w:spacing w:before="161" w:after="0"/>
        <w:ind w:start="383" w:end="0"/>
        <w:rPr>
          <w:color w:val="000000"/>
        </w:rPr>
      </w:pPr>
      <w:r>
        <w:rPr>
          <w:color w:val="000000"/>
        </w:rPr>
        <w:tab/>
        <w:t>ЭК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имеет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право: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400" w:leader="none"/>
        </w:tabs>
        <w:suppressAutoHyphens w:val="true"/>
        <w:bidi w:val="0"/>
        <w:spacing w:lineRule="auto" w:line="240" w:before="41" w:after="0"/>
        <w:ind w:hanging="0" w:start="0" w:end="0"/>
        <w:jc w:val="both"/>
        <w:rPr>
          <w:color w:val="000000"/>
        </w:rPr>
      </w:pPr>
      <w:r>
        <w:rPr>
          <w:color w:val="000000"/>
          <w:sz w:val="24"/>
        </w:rPr>
        <w:t xml:space="preserve">             </w:t>
      </w:r>
      <w:r>
        <w:rPr>
          <w:color w:val="000000"/>
          <w:sz w:val="24"/>
        </w:rPr>
        <w:t>4.1. В пределах своей компетенции давать</w:t>
      </w:r>
      <w:r>
        <w:rPr>
          <w:color w:val="000000"/>
          <w:spacing w:val="6"/>
          <w:sz w:val="24"/>
        </w:rPr>
        <w:t xml:space="preserve"> </w:t>
      </w:r>
      <w:r>
        <w:rPr>
          <w:color w:val="000000"/>
          <w:sz w:val="24"/>
        </w:rPr>
        <w:t xml:space="preserve">рекомендации ответственному лицу </w:t>
      </w:r>
      <w:r>
        <w:rPr>
          <w:color w:val="000000"/>
        </w:rPr>
        <w:t>по вопросам разработки номенклатуры дел и формирования дел в делопроизводстве,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экспертизы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ценности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документов,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розыска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недостающих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дел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постоянного срока хранения и дел по личному составу, упорядочения и оформления документов для передачи в архив образовательной организации.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4" w:leader="none"/>
        </w:tabs>
        <w:spacing w:lineRule="exact" w:line="274" w:before="0" w:after="0"/>
        <w:ind w:hanging="0" w:start="804" w:end="0"/>
        <w:jc w:val="both"/>
        <w:rPr>
          <w:rFonts w:ascii="Times New Roman" w:hAnsi="Times New Roman"/>
          <w:color w:val="000000"/>
        </w:rPr>
      </w:pPr>
      <w:r>
        <w:rPr>
          <w:color w:val="000000"/>
          <w:sz w:val="24"/>
        </w:rPr>
        <w:t>4.2. Запрашивать</w:t>
      </w:r>
      <w:r>
        <w:rPr>
          <w:color w:val="000000"/>
          <w:spacing w:val="-3"/>
          <w:sz w:val="24"/>
        </w:rPr>
        <w:t xml:space="preserve"> у ответственного лица</w:t>
      </w:r>
      <w:r>
        <w:rPr>
          <w:color w:val="000000"/>
          <w:spacing w:val="-2"/>
          <w:sz w:val="24"/>
        </w:rPr>
        <w:t>:</w:t>
      </w:r>
    </w:p>
    <w:p>
      <w:pPr>
        <w:pStyle w:val="BodyText"/>
        <w:widowControl/>
        <w:suppressAutoHyphens w:val="true"/>
        <w:bidi w:val="0"/>
        <w:spacing w:lineRule="auto" w:line="276" w:before="41" w:after="0"/>
        <w:ind w:firstLine="283" w:start="0" w:end="11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а) письменные объяснения о причинах утраты, порчи или незаконного уничтожения документов постоянного и временных (свыше 10 лет) сроков хранения, в том числе документов по личному составу;</w:t>
      </w:r>
    </w:p>
    <w:p>
      <w:pPr>
        <w:pStyle w:val="BodyText"/>
        <w:spacing w:lineRule="auto" w:line="276"/>
        <w:ind w:firstLine="283" w:start="100" w:end="13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 xml:space="preserve">б) предложения и заключения, необходимые для определения сроков хранения </w:t>
      </w:r>
      <w:r>
        <w:rPr>
          <w:rFonts w:ascii="Times New Roman" w:hAnsi="Times New Roman"/>
          <w:color w:val="000000"/>
          <w:spacing w:val="-2"/>
        </w:rPr>
        <w:t>документов.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67" w:leader="none"/>
        </w:tabs>
        <w:spacing w:lineRule="auto" w:line="276" w:before="0" w:after="0"/>
        <w:ind w:hanging="0" w:start="100" w:end="125"/>
        <w:jc w:val="both"/>
        <w:rPr>
          <w:rFonts w:ascii="Times New Roman" w:hAnsi="Times New Roman"/>
          <w:color w:val="000000"/>
        </w:rPr>
      </w:pPr>
      <w:r>
        <w:rPr>
          <w:color w:val="000000"/>
          <w:sz w:val="24"/>
        </w:rPr>
        <w:t xml:space="preserve">         </w:t>
      </w:r>
      <w:r>
        <w:rPr>
          <w:color w:val="000000"/>
          <w:sz w:val="24"/>
        </w:rPr>
        <w:t xml:space="preserve">4.3. Заслушивать на своих заседаниях ответственное лицо 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о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ходе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подготовки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документов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передаче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на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хранение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в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>архив</w:t>
      </w:r>
      <w:r>
        <w:rPr>
          <w:color w:val="000000"/>
          <w:spacing w:val="-15"/>
          <w:sz w:val="24"/>
        </w:rPr>
        <w:t xml:space="preserve"> </w:t>
      </w:r>
      <w:r>
        <w:rPr>
          <w:color w:val="000000"/>
          <w:sz w:val="24"/>
        </w:rPr>
        <w:t xml:space="preserve"> 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77" w:leader="none"/>
        </w:tabs>
        <w:spacing w:lineRule="auto" w:line="276" w:before="0" w:after="0"/>
        <w:ind w:hanging="0" w:start="100" w:end="122"/>
        <w:jc w:val="both"/>
        <w:rPr>
          <w:rFonts w:ascii="Times New Roman" w:hAnsi="Times New Roman"/>
          <w:color w:val="000000"/>
        </w:rPr>
      </w:pPr>
      <w:r>
        <w:rPr>
          <w:color w:val="000000"/>
          <w:sz w:val="24"/>
        </w:rPr>
        <w:t xml:space="preserve">       </w:t>
      </w:r>
      <w:r>
        <w:rPr>
          <w:color w:val="000000"/>
          <w:sz w:val="24"/>
        </w:rPr>
        <w:t xml:space="preserve">4.4. Не принимать к рассмотрению и возвращать на доработку </w:t>
      </w:r>
      <w:r>
        <w:rPr>
          <w:b w:val="false"/>
          <w:i w:val="false"/>
          <w:caps w:val="false"/>
          <w:smallCaps w:val="false"/>
          <w:color w:val="000000"/>
          <w:spacing w:val="0"/>
          <w:sz w:val="23"/>
        </w:rPr>
        <w:t>некачественно и небрежно подготовленные документы.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977" w:leader="none"/>
        </w:tabs>
        <w:spacing w:lineRule="auto" w:line="276" w:before="0" w:after="0"/>
        <w:ind w:hanging="0" w:start="100" w:end="122"/>
        <w:jc w:val="both"/>
        <w:rPr>
          <w:rFonts w:ascii="Times New Roman" w:hAnsi="Times New Roman"/>
          <w:color w:val="000000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3"/>
        </w:rPr>
        <w:t xml:space="preserve">             </w:t>
      </w:r>
      <w:r>
        <w:rPr>
          <w:color w:val="000000"/>
          <w:sz w:val="24"/>
        </w:rPr>
        <w:t>4.5. Информировать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z w:val="24"/>
        </w:rPr>
        <w:t>руководство</w:t>
      </w:r>
      <w:r>
        <w:rPr>
          <w:color w:val="000000"/>
          <w:spacing w:val="1"/>
          <w:sz w:val="24"/>
        </w:rPr>
        <w:t xml:space="preserve"> образовательной организации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по вопросам,</w:t>
      </w:r>
      <w:r>
        <w:rPr>
          <w:color w:val="000000"/>
          <w:spacing w:val="-6"/>
          <w:sz w:val="24"/>
        </w:rPr>
        <w:t xml:space="preserve"> </w:t>
      </w:r>
      <w:r>
        <w:rPr>
          <w:color w:val="000000"/>
          <w:sz w:val="24"/>
        </w:rPr>
        <w:t>относящимся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к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компетенции</w:t>
      </w:r>
      <w:r>
        <w:rPr>
          <w:color w:val="000000"/>
          <w:spacing w:val="-7"/>
          <w:sz w:val="24"/>
        </w:rPr>
        <w:t xml:space="preserve"> </w:t>
      </w:r>
      <w:r>
        <w:rPr>
          <w:color w:val="000000"/>
          <w:spacing w:val="-5"/>
          <w:sz w:val="24"/>
        </w:rPr>
        <w:t>ЭК.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3763" w:leader="none"/>
        </w:tabs>
        <w:spacing w:lineRule="auto" w:line="240" w:before="150" w:after="0"/>
        <w:ind w:hanging="0" w:start="3763" w:end="0"/>
        <w:jc w:val="start"/>
        <w:rPr/>
      </w:pPr>
      <w:r>
        <w:rPr/>
        <w:t>5. Организация</w:t>
      </w:r>
      <w:r>
        <w:rPr>
          <w:spacing w:val="-8"/>
        </w:rPr>
        <w:t xml:space="preserve"> </w:t>
      </w:r>
      <w:r>
        <w:rPr/>
        <w:t>работы</w:t>
      </w:r>
      <w:r>
        <w:rPr>
          <w:spacing w:val="-7"/>
        </w:rPr>
        <w:t xml:space="preserve"> </w:t>
      </w:r>
      <w:r>
        <w:rPr>
          <w:spacing w:val="-5"/>
        </w:rPr>
        <w:t>ЭК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82" w:leader="none"/>
        </w:tabs>
        <w:spacing w:lineRule="auto" w:line="276" w:before="156" w:after="0"/>
        <w:ind w:hanging="0" w:start="100" w:end="122"/>
        <w:jc w:val="both"/>
        <w:rPr>
          <w:sz w:val="24"/>
        </w:rPr>
      </w:pPr>
      <w:r>
        <w:rPr>
          <w:sz w:val="24"/>
        </w:rPr>
        <w:tab/>
        <w:t>5.1. ЭК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  с архивным отделом администрации МР Дюртюлинский район Республики Башкортостан.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90" w:leader="none"/>
        </w:tabs>
        <w:spacing w:lineRule="auto" w:line="276" w:before="0" w:after="0"/>
        <w:ind w:hanging="0" w:start="100" w:end="136"/>
        <w:jc w:val="both"/>
        <w:rPr>
          <w:sz w:val="24"/>
        </w:rPr>
      </w:pPr>
      <w:r>
        <w:rPr>
          <w:sz w:val="24"/>
        </w:rPr>
        <w:tab/>
        <w:t>5.2. 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ЭК,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 проводятся по мере необходимости. Все заседания ЭК протоколируются.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7" w:leader="none"/>
        </w:tabs>
        <w:spacing w:lineRule="auto" w:line="276" w:before="0" w:after="0"/>
        <w:ind w:hanging="0" w:start="100" w:end="130"/>
        <w:jc w:val="both"/>
        <w:rPr>
          <w:sz w:val="24"/>
        </w:rPr>
      </w:pPr>
      <w:r>
        <w:rPr>
          <w:sz w:val="24"/>
        </w:rPr>
        <w:t xml:space="preserve">         </w:t>
      </w:r>
      <w:r>
        <w:rPr>
          <w:sz w:val="24"/>
        </w:rPr>
        <w:tab/>
        <w:t>5.3. Заседание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заседании присутствует более половины ее состава.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9" w:leader="none"/>
        </w:tabs>
        <w:spacing w:lineRule="auto" w:line="276" w:before="66" w:after="0"/>
        <w:ind w:hanging="0" w:start="100" w:end="127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5.4. Решения ЭК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4" w:leader="none"/>
        </w:tabs>
        <w:spacing w:lineRule="exact" w:line="275" w:before="0" w:after="0"/>
        <w:ind w:hanging="0" w:start="804" w:end="0"/>
        <w:jc w:val="both"/>
        <w:rPr>
          <w:sz w:val="24"/>
        </w:rPr>
      </w:pPr>
      <w:r>
        <w:rPr>
          <w:sz w:val="24"/>
        </w:rPr>
        <w:t>5.5. 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ЭК</w:t>
      </w:r>
      <w:r>
        <w:rPr>
          <w:spacing w:val="-8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ЭК.</w:t>
      </w:r>
    </w:p>
    <w:p>
      <w:pPr>
        <w:pStyle w:val="Heading1"/>
        <w:numPr>
          <w:ilvl w:val="0"/>
          <w:numId w:val="0"/>
        </w:numPr>
        <w:tabs>
          <w:tab w:val="clear" w:pos="720"/>
          <w:tab w:val="left" w:pos="3538" w:leader="none"/>
        </w:tabs>
        <w:spacing w:lineRule="auto" w:line="240" w:before="165" w:after="0"/>
        <w:ind w:hanging="0" w:start="3538" w:end="0"/>
        <w:jc w:val="both"/>
        <w:rPr/>
      </w:pPr>
      <w:bookmarkStart w:id="0" w:name="6._Заключительные_положения"/>
      <w:bookmarkEnd w:id="0"/>
      <w:r>
        <w:rPr/>
        <w:t>6. 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14" w:leader="none"/>
        </w:tabs>
        <w:spacing w:lineRule="auto" w:line="276" w:before="156" w:after="0"/>
        <w:ind w:hanging="0" w:start="100" w:end="122"/>
        <w:jc w:val="both"/>
        <w:rPr>
          <w:sz w:val="24"/>
        </w:rPr>
      </w:pPr>
      <w:r>
        <w:rPr>
          <w:sz w:val="24"/>
        </w:rPr>
        <w:tab/>
        <w:t>6.1. Настоящее 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ЭК 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локальным нормативным актом, принимается и утверждается заведующим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z w:val="24"/>
        </w:rPr>
        <w:t>детский сад № 10 «Ляйсан» г.Дюртюли</w:t>
      </w:r>
      <w:r>
        <w:rPr>
          <w:sz w:val="24"/>
        </w:rPr>
        <w:t>, согласуется с Общим собранием.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62" w:leader="none"/>
        </w:tabs>
        <w:spacing w:lineRule="auto" w:line="276" w:before="0" w:after="0"/>
        <w:ind w:hanging="0" w:start="100" w:end="125"/>
        <w:jc w:val="both"/>
        <w:rPr>
          <w:sz w:val="24"/>
        </w:rPr>
      </w:pPr>
      <w:r>
        <w:rPr>
          <w:sz w:val="24"/>
        </w:rPr>
        <w:tab/>
        <w:t>6.2. Все изменения и дополнения, вносимые в настоящее положение оформляются в письменной форме в соответствии с действующим законодательством РФ.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09" w:leader="none"/>
        </w:tabs>
        <w:spacing w:lineRule="auto" w:line="276" w:before="0" w:after="0"/>
        <w:ind w:hanging="0" w:start="100" w:end="124"/>
        <w:jc w:val="both"/>
        <w:rPr>
          <w:sz w:val="24"/>
        </w:rPr>
      </w:pPr>
      <w:r>
        <w:rPr>
          <w:sz w:val="24"/>
        </w:rPr>
        <w:tab/>
        <w:t>6.3. 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ЭК </w:t>
      </w:r>
      <w:r>
        <w:rPr>
          <w:rFonts w:cs="Times New Roman"/>
          <w:color w:val="000000"/>
          <w:spacing w:val="-4"/>
          <w:sz w:val="24"/>
        </w:rPr>
        <w:t xml:space="preserve">МАДОУ </w:t>
      </w:r>
      <w:r>
        <w:rPr>
          <w:rFonts w:cs="Times New Roman"/>
          <w:color w:val="000000"/>
          <w:spacing w:val="-1"/>
          <w:sz w:val="24"/>
        </w:rPr>
        <w:t xml:space="preserve">Центр развития ребенка </w:t>
      </w:r>
      <w:r>
        <w:rPr>
          <w:rFonts w:cs="Times New Roman"/>
          <w:color w:val="000000"/>
          <w:spacing w:val="-4"/>
          <w:sz w:val="24"/>
        </w:rPr>
        <w:t>–</w:t>
      </w:r>
      <w:r>
        <w:rPr>
          <w:rFonts w:cs="Times New Roman"/>
          <w:color w:val="000000"/>
          <w:spacing w:val="-1"/>
          <w:sz w:val="24"/>
        </w:rPr>
        <w:t>детский сад № 10 «Ляйсан» г.Дюртюли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неопределенный </w:t>
      </w:r>
      <w:r>
        <w:rPr>
          <w:spacing w:val="-2"/>
          <w:sz w:val="24"/>
        </w:rPr>
        <w:t>срок.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57" w:leader="none"/>
        </w:tabs>
        <w:spacing w:lineRule="auto" w:line="276" w:before="0" w:after="0"/>
        <w:ind w:hanging="0" w:start="100" w:end="122"/>
        <w:jc w:val="both"/>
        <w:rPr>
          <w:sz w:val="24"/>
        </w:rPr>
      </w:pPr>
      <w:r>
        <w:rPr>
          <w:sz w:val="24"/>
        </w:rPr>
        <w:tab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>
      <w:type w:val="nextPage"/>
      <w:pgSz w:w="11906" w:h="16838"/>
      <w:pgMar w:left="1134" w:right="572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NRCyrMT">
    <w:altName w:val="Times New Roman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qFormat/>
    <w:pPr>
      <w:ind w:hanging="244" w:start="1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Текст"/>
    <w:basedOn w:val="Normal"/>
    <w:qFormat/>
    <w:pPr>
      <w:widowControl w:val="false"/>
      <w:spacing w:lineRule="atLeast" w:line="280"/>
      <w:ind w:firstLine="283" w:start="0" w:end="0"/>
      <w:jc w:val="both"/>
    </w:pPr>
    <w:rPr>
      <w:rFonts w:ascii="TimesNRCyrMT;Times New Roman" w:hAnsi="TimesNRCyrMT;Times New Roman" w:cs="TimesNRCyrMT;Times New Roman"/>
      <w:color w:val="000000"/>
    </w:rPr>
  </w:style>
  <w:style w:type="paragraph" w:styleId="ListParagraph">
    <w:name w:val="List Paragraph"/>
    <w:basedOn w:val="Normal"/>
    <w:qFormat/>
    <w:pPr>
      <w:ind w:firstLine="283" w:start="100"/>
      <w:jc w:val="both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LibreOffice/24.8.3.2$Linux_X86_64 LibreOffice_project/480$Build-2</Application>
  <AppVersion>15.0000</AppVersion>
  <Pages>3</Pages>
  <Words>792</Words>
  <Characters>5341</Characters>
  <CharactersWithSpaces>6272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2024-11-28T14:40:55Z</dcterms:created>
  <dc:creator/>
  <dc:description/>
  <dc:language>ru-RU</dc:language>
  <cp:lastModifiedBy/>
  <cp:lastPrinted>2024-12-02T16:44:03Z</cp:lastPrinted>
  <dcterms:modified xsi:type="dcterms:W3CDTF">2024-12-02T16:44:53Z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